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10" w:rsidRPr="00B3570B" w:rsidRDefault="00EA48A9">
      <w:pPr>
        <w:rPr>
          <w:rFonts w:ascii="Times New Roman" w:hAnsi="Times New Roman" w:cs="Times New Roman"/>
          <w:b/>
        </w:rPr>
      </w:pPr>
      <w:r w:rsidRPr="00B3570B">
        <w:rPr>
          <w:rFonts w:ascii="Times New Roman" w:hAnsi="Times New Roman" w:cs="Times New Roman"/>
          <w:b/>
        </w:rPr>
        <w:t xml:space="preserve">3 DAYS MAASAI MARA NATIONAL RESERVE ITINERARY </w:t>
      </w:r>
    </w:p>
    <w:p w:rsidR="00EA48A9" w:rsidRPr="006576CB" w:rsidRDefault="00EA48A9">
      <w:pPr>
        <w:rPr>
          <w:rFonts w:ascii="Times New Roman" w:hAnsi="Times New Roman" w:cs="Times New Roman"/>
        </w:rPr>
      </w:pPr>
    </w:p>
    <w:p w:rsidR="00EA48A9" w:rsidRPr="00731D40" w:rsidRDefault="006576CB">
      <w:pPr>
        <w:rPr>
          <w:rFonts w:ascii="Times New Roman" w:hAnsi="Times New Roman" w:cs="Times New Roman"/>
          <w:b/>
          <w:color w:val="538135" w:themeColor="accent6" w:themeShade="BF"/>
        </w:rPr>
      </w:pPr>
      <w:r w:rsidRPr="00731D40">
        <w:rPr>
          <w:rFonts w:ascii="Times New Roman" w:hAnsi="Times New Roman" w:cs="Times New Roman"/>
          <w:b/>
          <w:color w:val="538135" w:themeColor="accent6" w:themeShade="BF"/>
        </w:rPr>
        <w:t>DAY 1: A</w:t>
      </w:r>
      <w:r w:rsidR="00EA48A9"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rrive at </w:t>
      </w:r>
      <w:r w:rsidRPr="00731D40">
        <w:rPr>
          <w:rFonts w:ascii="Times New Roman" w:hAnsi="Times New Roman" w:cs="Times New Roman"/>
          <w:b/>
          <w:color w:val="538135" w:themeColor="accent6" w:themeShade="BF"/>
        </w:rPr>
        <w:t>JKIA</w:t>
      </w:r>
      <w:r w:rsidR="00EA48A9"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 and proceed to </w:t>
      </w:r>
      <w:r w:rsidRPr="00731D40">
        <w:rPr>
          <w:rFonts w:ascii="Times New Roman" w:hAnsi="Times New Roman" w:cs="Times New Roman"/>
          <w:b/>
          <w:color w:val="538135" w:themeColor="accent6" w:themeShade="BF"/>
        </w:rPr>
        <w:t>Mara</w:t>
      </w:r>
      <w:r w:rsidR="00EA48A9"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</w:p>
    <w:p w:rsidR="00EA48A9" w:rsidRPr="006576CB" w:rsidRDefault="00EA48A9">
      <w:pPr>
        <w:rPr>
          <w:rFonts w:ascii="Times New Roman" w:hAnsi="Times New Roman" w:cs="Times New Roman"/>
        </w:rPr>
      </w:pPr>
      <w:r w:rsidRPr="006576CB">
        <w:rPr>
          <w:rFonts w:ascii="Times New Roman" w:hAnsi="Times New Roman" w:cs="Times New Roman"/>
        </w:rPr>
        <w:t xml:space="preserve">Pick up from </w:t>
      </w:r>
      <w:r w:rsidR="00830FF4" w:rsidRPr="006576CB">
        <w:rPr>
          <w:rFonts w:ascii="Times New Roman" w:hAnsi="Times New Roman" w:cs="Times New Roman"/>
        </w:rPr>
        <w:t>JKIA</w:t>
      </w:r>
      <w:r w:rsidR="006576CB" w:rsidRPr="006576CB">
        <w:rPr>
          <w:rFonts w:ascii="Times New Roman" w:hAnsi="Times New Roman" w:cs="Times New Roman"/>
        </w:rPr>
        <w:t>, have</w:t>
      </w:r>
      <w:r w:rsidRPr="006576CB">
        <w:rPr>
          <w:rFonts w:ascii="Times New Roman" w:hAnsi="Times New Roman" w:cs="Times New Roman"/>
        </w:rPr>
        <w:t xml:space="preserve"> a </w:t>
      </w:r>
      <w:r w:rsidR="006576CB" w:rsidRPr="006576CB">
        <w:rPr>
          <w:rFonts w:ascii="Times New Roman" w:hAnsi="Times New Roman" w:cs="Times New Roman"/>
        </w:rPr>
        <w:t>briefing</w:t>
      </w:r>
      <w:r w:rsidRPr="006576CB">
        <w:rPr>
          <w:rFonts w:ascii="Times New Roman" w:hAnsi="Times New Roman" w:cs="Times New Roman"/>
        </w:rPr>
        <w:t xml:space="preserve"> with the driver /tour guide then proceed to </w:t>
      </w:r>
      <w:r w:rsidR="006576CB" w:rsidRPr="006576CB">
        <w:rPr>
          <w:rFonts w:ascii="Times New Roman" w:hAnsi="Times New Roman" w:cs="Times New Roman"/>
        </w:rPr>
        <w:t>Mara</w:t>
      </w:r>
      <w:r w:rsidRPr="006576CB">
        <w:rPr>
          <w:rFonts w:ascii="Times New Roman" w:hAnsi="Times New Roman" w:cs="Times New Roman"/>
        </w:rPr>
        <w:t xml:space="preserve"> with a </w:t>
      </w:r>
      <w:r w:rsidR="006576CB" w:rsidRPr="006576CB">
        <w:rPr>
          <w:rFonts w:ascii="Times New Roman" w:hAnsi="Times New Roman" w:cs="Times New Roman"/>
        </w:rPr>
        <w:t>stopover</w:t>
      </w:r>
      <w:r w:rsidRPr="006576CB">
        <w:rPr>
          <w:rFonts w:ascii="Times New Roman" w:hAnsi="Times New Roman" w:cs="Times New Roman"/>
        </w:rPr>
        <w:t xml:space="preserve"> at the </w:t>
      </w:r>
      <w:r w:rsidR="006576CB" w:rsidRPr="006576CB">
        <w:rPr>
          <w:rFonts w:ascii="Times New Roman" w:hAnsi="Times New Roman" w:cs="Times New Roman"/>
        </w:rPr>
        <w:t>escarpment</w:t>
      </w:r>
      <w:r w:rsidRPr="006576CB">
        <w:rPr>
          <w:rFonts w:ascii="Times New Roman" w:hAnsi="Times New Roman" w:cs="Times New Roman"/>
        </w:rPr>
        <w:t xml:space="preserve"> for sightseeing of the great </w:t>
      </w:r>
      <w:r w:rsidR="006576CB" w:rsidRPr="006576CB">
        <w:rPr>
          <w:rFonts w:ascii="Times New Roman" w:hAnsi="Times New Roman" w:cs="Times New Roman"/>
        </w:rPr>
        <w:t>rift valley</w:t>
      </w:r>
      <w:r w:rsidRPr="006576CB">
        <w:rPr>
          <w:rFonts w:ascii="Times New Roman" w:hAnsi="Times New Roman" w:cs="Times New Roman"/>
        </w:rPr>
        <w:t xml:space="preserve"> </w:t>
      </w:r>
      <w:r w:rsidR="00830FF4" w:rsidRPr="006576CB">
        <w:rPr>
          <w:rFonts w:ascii="Times New Roman" w:hAnsi="Times New Roman" w:cs="Times New Roman"/>
        </w:rPr>
        <w:t xml:space="preserve">.we proceed with another stopover at Narok for refueling and </w:t>
      </w:r>
      <w:r w:rsidR="006576CB" w:rsidRPr="006576CB">
        <w:rPr>
          <w:rFonts w:ascii="Times New Roman" w:hAnsi="Times New Roman" w:cs="Times New Roman"/>
        </w:rPr>
        <w:t>lunch. After</w:t>
      </w:r>
      <w:r w:rsidR="00830FF4" w:rsidRPr="006576CB">
        <w:rPr>
          <w:rFonts w:ascii="Times New Roman" w:hAnsi="Times New Roman" w:cs="Times New Roman"/>
        </w:rPr>
        <w:t xml:space="preserve"> </w:t>
      </w:r>
      <w:r w:rsidR="006576CB" w:rsidRPr="006576CB">
        <w:rPr>
          <w:rFonts w:ascii="Times New Roman" w:hAnsi="Times New Roman" w:cs="Times New Roman"/>
        </w:rPr>
        <w:t>lunch, we</w:t>
      </w:r>
      <w:r w:rsidR="00830FF4" w:rsidRPr="006576CB">
        <w:rPr>
          <w:rFonts w:ascii="Times New Roman" w:hAnsi="Times New Roman" w:cs="Times New Roman"/>
        </w:rPr>
        <w:t xml:space="preserve"> proceed to </w:t>
      </w:r>
      <w:r w:rsidR="006576CB" w:rsidRPr="006576CB">
        <w:rPr>
          <w:rFonts w:ascii="Times New Roman" w:hAnsi="Times New Roman" w:cs="Times New Roman"/>
        </w:rPr>
        <w:t>Mara</w:t>
      </w:r>
      <w:r w:rsidR="00830FF4" w:rsidRPr="006576CB">
        <w:rPr>
          <w:rFonts w:ascii="Times New Roman" w:hAnsi="Times New Roman" w:cs="Times New Roman"/>
        </w:rPr>
        <w:t xml:space="preserve"> and arrive just in time for the evening game drive with the park being popular for the big five and the beautiful sunset and </w:t>
      </w:r>
      <w:r w:rsidR="006576CB" w:rsidRPr="006576CB">
        <w:rPr>
          <w:rFonts w:ascii="Times New Roman" w:hAnsi="Times New Roman" w:cs="Times New Roman"/>
        </w:rPr>
        <w:t>savannah</w:t>
      </w:r>
      <w:r w:rsidR="00830FF4" w:rsidRPr="006576CB">
        <w:rPr>
          <w:rFonts w:ascii="Times New Roman" w:hAnsi="Times New Roman" w:cs="Times New Roman"/>
        </w:rPr>
        <w:t xml:space="preserve"> .Then later proceed to the camp/lodge for check </w:t>
      </w:r>
      <w:r w:rsidR="006576CB" w:rsidRPr="006576CB">
        <w:rPr>
          <w:rFonts w:ascii="Times New Roman" w:hAnsi="Times New Roman" w:cs="Times New Roman"/>
        </w:rPr>
        <w:t>in, dinner</w:t>
      </w:r>
      <w:r w:rsidR="00830FF4" w:rsidRPr="006576CB">
        <w:rPr>
          <w:rFonts w:ascii="Times New Roman" w:hAnsi="Times New Roman" w:cs="Times New Roman"/>
        </w:rPr>
        <w:t xml:space="preserve"> and some lounge time.</w:t>
      </w:r>
    </w:p>
    <w:p w:rsidR="00830FF4" w:rsidRPr="00731D40" w:rsidRDefault="00830FF4">
      <w:pPr>
        <w:rPr>
          <w:rFonts w:ascii="Times New Roman" w:hAnsi="Times New Roman" w:cs="Times New Roman"/>
          <w:b/>
          <w:color w:val="538135" w:themeColor="accent6" w:themeShade="BF"/>
        </w:rPr>
      </w:pPr>
      <w:r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DAY 2: Full day game drive in Maasai </w:t>
      </w:r>
      <w:r w:rsidR="006576CB" w:rsidRPr="00731D40">
        <w:rPr>
          <w:rFonts w:ascii="Times New Roman" w:hAnsi="Times New Roman" w:cs="Times New Roman"/>
          <w:b/>
          <w:color w:val="538135" w:themeColor="accent6" w:themeShade="BF"/>
        </w:rPr>
        <w:t>Mara</w:t>
      </w:r>
      <w:r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 game reserve </w:t>
      </w:r>
    </w:p>
    <w:p w:rsidR="00830FF4" w:rsidRPr="006576CB" w:rsidRDefault="00830FF4">
      <w:pPr>
        <w:rPr>
          <w:rFonts w:ascii="Times New Roman" w:hAnsi="Times New Roman" w:cs="Times New Roman"/>
        </w:rPr>
      </w:pPr>
      <w:r w:rsidRPr="006576CB">
        <w:rPr>
          <w:rFonts w:ascii="Times New Roman" w:hAnsi="Times New Roman" w:cs="Times New Roman"/>
        </w:rPr>
        <w:t xml:space="preserve">Wake up and have breakfast at camp /lodge then proceed to the park for a full day game drive .Drive across the plains of Mara where </w:t>
      </w:r>
      <w:r w:rsidR="006576CB" w:rsidRPr="006576CB">
        <w:rPr>
          <w:rFonts w:ascii="Times New Roman" w:hAnsi="Times New Roman" w:cs="Times New Roman"/>
        </w:rPr>
        <w:t>you</w:t>
      </w:r>
      <w:r w:rsidRPr="006576CB">
        <w:rPr>
          <w:rFonts w:ascii="Times New Roman" w:hAnsi="Times New Roman" w:cs="Times New Roman"/>
        </w:rPr>
        <w:t xml:space="preserve"> might be able to s</w:t>
      </w:r>
      <w:r w:rsidR="006576CB" w:rsidRPr="006576CB">
        <w:rPr>
          <w:rFonts w:ascii="Times New Roman" w:hAnsi="Times New Roman" w:cs="Times New Roman"/>
        </w:rPr>
        <w:t>ee the big five including lions ,cheetahs and leopards .Have picnic lunch at the park and continue with the game drive. Go back to the camp /lodge and have dinner.</w:t>
      </w:r>
    </w:p>
    <w:p w:rsidR="006576CB" w:rsidRPr="00731D40" w:rsidRDefault="006576CB" w:rsidP="00731D40">
      <w:pPr>
        <w:rPr>
          <w:rFonts w:ascii="Times New Roman" w:hAnsi="Times New Roman" w:cs="Times New Roman"/>
          <w:b/>
          <w:color w:val="538135" w:themeColor="accent6" w:themeShade="BF"/>
        </w:rPr>
      </w:pPr>
      <w:r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Day </w:t>
      </w:r>
      <w:r w:rsidR="00B3570B" w:rsidRPr="00731D40">
        <w:rPr>
          <w:rFonts w:ascii="Times New Roman" w:hAnsi="Times New Roman" w:cs="Times New Roman"/>
          <w:b/>
          <w:color w:val="538135" w:themeColor="accent6" w:themeShade="BF"/>
        </w:rPr>
        <w:t>3: G</w:t>
      </w:r>
      <w:r w:rsidRPr="00731D40">
        <w:rPr>
          <w:rFonts w:ascii="Times New Roman" w:hAnsi="Times New Roman" w:cs="Times New Roman"/>
          <w:b/>
          <w:color w:val="538135" w:themeColor="accent6" w:themeShade="BF"/>
        </w:rPr>
        <w:t xml:space="preserve">o back to Nairobi </w:t>
      </w:r>
    </w:p>
    <w:p w:rsidR="006576CB" w:rsidRPr="006576CB" w:rsidRDefault="006576CB">
      <w:pPr>
        <w:rPr>
          <w:rFonts w:ascii="Times New Roman" w:hAnsi="Times New Roman" w:cs="Times New Roman"/>
        </w:rPr>
      </w:pPr>
      <w:r w:rsidRPr="006576CB">
        <w:rPr>
          <w:rFonts w:ascii="Times New Roman" w:hAnsi="Times New Roman" w:cs="Times New Roman"/>
        </w:rPr>
        <w:t>Have breakfast in the morning and have a morning game drive as you proceed to leave .Stop at the Maasai village for a cultural visit then proceed to Narok where you will have lunch before going to Nairobi .Drop off at your hotel or transfer to the airport for your flight back home.</w:t>
      </w:r>
    </w:p>
    <w:p w:rsidR="006576CB" w:rsidRPr="006576CB" w:rsidRDefault="007A6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PRICES </w:t>
      </w:r>
    </w:p>
    <w:p w:rsidR="007A6A05" w:rsidRPr="00731D40" w:rsidRDefault="007A6A05">
      <w:pPr>
        <w:rPr>
          <w:b/>
          <w:color w:val="538135" w:themeColor="accent6" w:themeShade="BF"/>
        </w:rPr>
      </w:pPr>
      <w:r w:rsidRPr="00731D40">
        <w:rPr>
          <w:b/>
          <w:color w:val="538135" w:themeColor="accent6" w:themeShade="BF"/>
        </w:rPr>
        <w:t>Low season (March, April, November)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0"/>
      </w:tblGrid>
      <w:tr w:rsidR="007A6A05" w:rsidTr="00C46D66">
        <w:tc>
          <w:tcPr>
            <w:tcW w:w="2425" w:type="dxa"/>
          </w:tcPr>
          <w:p w:rsidR="007A6A05" w:rsidRDefault="007A6A05">
            <w:r>
              <w:t>Type of camp/lodge</w:t>
            </w:r>
          </w:p>
        </w:tc>
        <w:tc>
          <w:tcPr>
            <w:tcW w:w="1890" w:type="dxa"/>
          </w:tcPr>
          <w:p w:rsidR="007A6A05" w:rsidRDefault="007A6A05">
            <w:r>
              <w:t xml:space="preserve">Charges in dollars </w:t>
            </w:r>
          </w:p>
        </w:tc>
      </w:tr>
      <w:tr w:rsidR="007A6A05" w:rsidTr="00C46D66">
        <w:tc>
          <w:tcPr>
            <w:tcW w:w="2425" w:type="dxa"/>
          </w:tcPr>
          <w:p w:rsidR="007A6A05" w:rsidRDefault="007A6A05">
            <w:r>
              <w:t xml:space="preserve">Budget </w:t>
            </w:r>
          </w:p>
        </w:tc>
        <w:tc>
          <w:tcPr>
            <w:tcW w:w="1890" w:type="dxa"/>
          </w:tcPr>
          <w:p w:rsidR="007A6A05" w:rsidRDefault="00731D40">
            <w:r>
              <w:t>$200</w:t>
            </w:r>
          </w:p>
        </w:tc>
      </w:tr>
      <w:tr w:rsidR="007A6A05" w:rsidTr="00C46D66">
        <w:tc>
          <w:tcPr>
            <w:tcW w:w="2425" w:type="dxa"/>
          </w:tcPr>
          <w:p w:rsidR="007A6A05" w:rsidRDefault="007A6A05">
            <w:r>
              <w:t xml:space="preserve">Mid-range </w:t>
            </w:r>
          </w:p>
        </w:tc>
        <w:tc>
          <w:tcPr>
            <w:tcW w:w="1890" w:type="dxa"/>
          </w:tcPr>
          <w:p w:rsidR="007A6A05" w:rsidRDefault="00731D40">
            <w:r>
              <w:t>$215</w:t>
            </w:r>
          </w:p>
        </w:tc>
      </w:tr>
      <w:tr w:rsidR="007A6A05" w:rsidTr="00C46D66">
        <w:trPr>
          <w:trHeight w:val="350"/>
        </w:trPr>
        <w:tc>
          <w:tcPr>
            <w:tcW w:w="2425" w:type="dxa"/>
          </w:tcPr>
          <w:p w:rsidR="007A6A05" w:rsidRDefault="007A6A05">
            <w:r>
              <w:t xml:space="preserve">Luxury camp </w:t>
            </w:r>
          </w:p>
        </w:tc>
        <w:tc>
          <w:tcPr>
            <w:tcW w:w="1890" w:type="dxa"/>
          </w:tcPr>
          <w:p w:rsidR="007A6A05" w:rsidRDefault="00731D40">
            <w:r>
              <w:t>$260</w:t>
            </w:r>
          </w:p>
        </w:tc>
      </w:tr>
    </w:tbl>
    <w:p w:rsidR="006576CB" w:rsidRDefault="006576CB"/>
    <w:p w:rsidR="00C46D66" w:rsidRPr="00731D40" w:rsidRDefault="007A6A05">
      <w:pPr>
        <w:rPr>
          <w:b/>
          <w:color w:val="538135" w:themeColor="accent6" w:themeShade="BF"/>
        </w:rPr>
      </w:pPr>
      <w:r w:rsidRPr="00731D40">
        <w:rPr>
          <w:b/>
          <w:color w:val="538135" w:themeColor="accent6" w:themeShade="BF"/>
        </w:rPr>
        <w:t xml:space="preserve">Mid-season </w:t>
      </w:r>
      <w:r w:rsidR="00C46D66" w:rsidRPr="00731D40">
        <w:rPr>
          <w:b/>
          <w:color w:val="538135" w:themeColor="accent6" w:themeShade="BF"/>
        </w:rPr>
        <w:t>(February, May, June, October)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1890"/>
      </w:tblGrid>
      <w:tr w:rsidR="00C46D66" w:rsidTr="00C46D66">
        <w:tc>
          <w:tcPr>
            <w:tcW w:w="2430" w:type="dxa"/>
          </w:tcPr>
          <w:p w:rsidR="00C46D66" w:rsidRDefault="00C46D66">
            <w:r>
              <w:t>Type of camp/lodge</w:t>
            </w:r>
          </w:p>
        </w:tc>
        <w:tc>
          <w:tcPr>
            <w:tcW w:w="1890" w:type="dxa"/>
          </w:tcPr>
          <w:p w:rsidR="00C46D66" w:rsidRDefault="00C46D66">
            <w:r>
              <w:t>Charges in dollars</w:t>
            </w:r>
          </w:p>
        </w:tc>
      </w:tr>
      <w:tr w:rsidR="00C46D66" w:rsidTr="00C46D66">
        <w:trPr>
          <w:trHeight w:val="152"/>
        </w:trPr>
        <w:tc>
          <w:tcPr>
            <w:tcW w:w="2430" w:type="dxa"/>
          </w:tcPr>
          <w:p w:rsidR="00C46D66" w:rsidRDefault="00C46D66">
            <w:r>
              <w:t xml:space="preserve">Budget </w:t>
            </w:r>
          </w:p>
        </w:tc>
        <w:tc>
          <w:tcPr>
            <w:tcW w:w="1890" w:type="dxa"/>
          </w:tcPr>
          <w:p w:rsidR="00C46D66" w:rsidRDefault="00731D40">
            <w:r>
              <w:t>$210</w:t>
            </w:r>
          </w:p>
        </w:tc>
      </w:tr>
      <w:tr w:rsidR="00C46D66" w:rsidTr="00C46D66">
        <w:tc>
          <w:tcPr>
            <w:tcW w:w="2430" w:type="dxa"/>
          </w:tcPr>
          <w:p w:rsidR="00C46D66" w:rsidRDefault="00C46D66">
            <w:r>
              <w:t>Mid-range</w:t>
            </w:r>
          </w:p>
        </w:tc>
        <w:tc>
          <w:tcPr>
            <w:tcW w:w="1890" w:type="dxa"/>
          </w:tcPr>
          <w:p w:rsidR="00C46D66" w:rsidRDefault="00731D40">
            <w:r>
              <w:t>$290</w:t>
            </w:r>
          </w:p>
        </w:tc>
      </w:tr>
      <w:tr w:rsidR="00C46D66" w:rsidTr="00C46D66">
        <w:tc>
          <w:tcPr>
            <w:tcW w:w="2430" w:type="dxa"/>
          </w:tcPr>
          <w:p w:rsidR="00C46D66" w:rsidRDefault="00C46D66">
            <w:r>
              <w:t xml:space="preserve">Luxury </w:t>
            </w:r>
          </w:p>
        </w:tc>
        <w:tc>
          <w:tcPr>
            <w:tcW w:w="1890" w:type="dxa"/>
          </w:tcPr>
          <w:p w:rsidR="00C46D66" w:rsidRDefault="00731D40">
            <w:r>
              <w:t>$325</w:t>
            </w:r>
          </w:p>
        </w:tc>
      </w:tr>
    </w:tbl>
    <w:p w:rsidR="007A6A05" w:rsidRDefault="007A6A05"/>
    <w:p w:rsidR="00C46D66" w:rsidRPr="00731D40" w:rsidRDefault="00C46D66">
      <w:pPr>
        <w:rPr>
          <w:b/>
          <w:color w:val="538135" w:themeColor="accent6" w:themeShade="BF"/>
        </w:rPr>
      </w:pPr>
      <w:r w:rsidRPr="00731D40">
        <w:rPr>
          <w:b/>
          <w:color w:val="538135" w:themeColor="accent6" w:themeShade="BF"/>
        </w:rPr>
        <w:t>High season (January, July, August, September, December)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0"/>
      </w:tblGrid>
      <w:tr w:rsidR="00C46D66" w:rsidTr="00C46D66">
        <w:tc>
          <w:tcPr>
            <w:tcW w:w="2425" w:type="dxa"/>
          </w:tcPr>
          <w:p w:rsidR="00C46D66" w:rsidRDefault="00C46D66">
            <w:r>
              <w:t xml:space="preserve">Type of camp /lodge </w:t>
            </w:r>
          </w:p>
        </w:tc>
        <w:tc>
          <w:tcPr>
            <w:tcW w:w="1890" w:type="dxa"/>
          </w:tcPr>
          <w:p w:rsidR="00C46D66" w:rsidRDefault="00C46D66">
            <w:r>
              <w:t>Charges in dollars</w:t>
            </w:r>
          </w:p>
        </w:tc>
      </w:tr>
      <w:tr w:rsidR="00C46D66" w:rsidTr="00C46D66">
        <w:tc>
          <w:tcPr>
            <w:tcW w:w="2425" w:type="dxa"/>
          </w:tcPr>
          <w:p w:rsidR="00C46D66" w:rsidRDefault="00C46D66">
            <w:r>
              <w:t xml:space="preserve">Budget </w:t>
            </w:r>
          </w:p>
        </w:tc>
        <w:tc>
          <w:tcPr>
            <w:tcW w:w="1890" w:type="dxa"/>
          </w:tcPr>
          <w:p w:rsidR="00C46D66" w:rsidRDefault="00731D40">
            <w:r>
              <w:t>$320</w:t>
            </w:r>
          </w:p>
        </w:tc>
      </w:tr>
      <w:tr w:rsidR="00C46D66" w:rsidTr="00C46D66">
        <w:tc>
          <w:tcPr>
            <w:tcW w:w="2425" w:type="dxa"/>
          </w:tcPr>
          <w:p w:rsidR="00C46D66" w:rsidRDefault="00C46D66">
            <w:r>
              <w:t>Mid-range</w:t>
            </w:r>
          </w:p>
        </w:tc>
        <w:tc>
          <w:tcPr>
            <w:tcW w:w="1890" w:type="dxa"/>
          </w:tcPr>
          <w:p w:rsidR="00C46D66" w:rsidRDefault="00731D40">
            <w:r>
              <w:t>$380</w:t>
            </w:r>
          </w:p>
        </w:tc>
      </w:tr>
      <w:tr w:rsidR="00C46D66" w:rsidTr="00C46D66">
        <w:tc>
          <w:tcPr>
            <w:tcW w:w="2425" w:type="dxa"/>
          </w:tcPr>
          <w:p w:rsidR="00C46D66" w:rsidRDefault="00C46D66">
            <w:r>
              <w:t xml:space="preserve">Luxury </w:t>
            </w:r>
          </w:p>
        </w:tc>
        <w:tc>
          <w:tcPr>
            <w:tcW w:w="1890" w:type="dxa"/>
          </w:tcPr>
          <w:p w:rsidR="00C46D66" w:rsidRDefault="00731D40">
            <w:r>
              <w:t>$520</w:t>
            </w:r>
            <w:bookmarkStart w:id="0" w:name="_GoBack"/>
            <w:bookmarkEnd w:id="0"/>
          </w:p>
        </w:tc>
      </w:tr>
    </w:tbl>
    <w:p w:rsidR="00E86F6E" w:rsidRDefault="00E86F6E" w:rsidP="00E86F6E"/>
    <w:p w:rsidR="00E86F6E" w:rsidRDefault="00E86F6E" w:rsidP="00E86F6E"/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lastRenderedPageBreak/>
        <w:t xml:space="preserve">Hotel /camp options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6F6E" w:rsidRPr="00E86F6E" w:rsidTr="007F64C0">
        <w:tc>
          <w:tcPr>
            <w:tcW w:w="3116" w:type="dxa"/>
          </w:tcPr>
          <w:p w:rsidR="00E86F6E" w:rsidRPr="00365238" w:rsidRDefault="00E86F6E" w:rsidP="007F64C0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365238">
              <w:rPr>
                <w:rFonts w:ascii="Times New Roman" w:hAnsi="Times New Roman" w:cs="Times New Roman"/>
                <w:color w:val="538135" w:themeColor="accent6" w:themeShade="BF"/>
              </w:rPr>
              <w:t xml:space="preserve">BUDGET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365238">
              <w:rPr>
                <w:rFonts w:ascii="Times New Roman" w:hAnsi="Times New Roman" w:cs="Times New Roman"/>
                <w:color w:val="538135" w:themeColor="accent6" w:themeShade="BF"/>
              </w:rPr>
              <w:t>MID-RANGE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365238">
              <w:rPr>
                <w:rFonts w:ascii="Times New Roman" w:hAnsi="Times New Roman" w:cs="Times New Roman"/>
                <w:color w:val="538135" w:themeColor="accent6" w:themeShade="BF"/>
              </w:rPr>
              <w:t xml:space="preserve">LUXURY </w:t>
            </w:r>
          </w:p>
        </w:tc>
      </w:tr>
      <w:tr w:rsidR="00E86F6E" w:rsidRPr="00E86F6E" w:rsidTr="007F64C0">
        <w:tc>
          <w:tcPr>
            <w:tcW w:w="3116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Rhino camp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Mara chui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Emayian luxury camp </w:t>
            </w:r>
          </w:p>
        </w:tc>
      </w:tr>
      <w:tr w:rsidR="00E86F6E" w:rsidRPr="00E86F6E" w:rsidTr="007F64C0">
        <w:tc>
          <w:tcPr>
            <w:tcW w:w="3116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Lenchada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Jambo Mara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Sopa lodge </w:t>
            </w:r>
          </w:p>
        </w:tc>
      </w:tr>
      <w:tr w:rsidR="00E86F6E" w:rsidRPr="00E86F6E" w:rsidTr="007F64C0">
        <w:tc>
          <w:tcPr>
            <w:tcW w:w="3116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Olodare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Enkorok camp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>Sentrim mara</w:t>
            </w:r>
          </w:p>
        </w:tc>
      </w:tr>
      <w:tr w:rsidR="00E86F6E" w:rsidRPr="00E86F6E" w:rsidTr="007F64C0">
        <w:tc>
          <w:tcPr>
            <w:tcW w:w="3116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Enchoro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Simba Oryx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Kimana camp </w:t>
            </w:r>
          </w:p>
        </w:tc>
      </w:tr>
      <w:tr w:rsidR="00E86F6E" w:rsidRPr="00E86F6E" w:rsidTr="007F64C0">
        <w:tc>
          <w:tcPr>
            <w:tcW w:w="3116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>Manyatta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 xml:space="preserve">Olorien camp </w:t>
            </w:r>
          </w:p>
        </w:tc>
        <w:tc>
          <w:tcPr>
            <w:tcW w:w="3117" w:type="dxa"/>
          </w:tcPr>
          <w:p w:rsidR="00E86F6E" w:rsidRPr="00E86F6E" w:rsidRDefault="00E86F6E" w:rsidP="007F64C0">
            <w:pPr>
              <w:rPr>
                <w:rFonts w:ascii="Times New Roman" w:hAnsi="Times New Roman" w:cs="Times New Roman"/>
              </w:rPr>
            </w:pPr>
            <w:r w:rsidRPr="00E86F6E">
              <w:rPr>
                <w:rFonts w:ascii="Times New Roman" w:hAnsi="Times New Roman" w:cs="Times New Roman"/>
              </w:rPr>
              <w:t>Oldarpoi camp</w:t>
            </w:r>
          </w:p>
        </w:tc>
      </w:tr>
    </w:tbl>
    <w:p w:rsidR="00E86F6E" w:rsidRPr="00E86F6E" w:rsidRDefault="00E86F6E" w:rsidP="00E86F6E">
      <w:pPr>
        <w:rPr>
          <w:rFonts w:ascii="Times New Roman" w:hAnsi="Times New Roman" w:cs="Times New Roman"/>
        </w:rPr>
      </w:pPr>
    </w:p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t xml:space="preserve">The prices above include 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All accommodation 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Meals on full board 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All game drives 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>Service of an English speaking guide ( foreign option available)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Drinking water </w:t>
      </w:r>
    </w:p>
    <w:p w:rsidR="00E86F6E" w:rsidRPr="00E86F6E" w:rsidRDefault="00E86F6E" w:rsidP="00E86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>All transfers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t>The prices above excludes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International flights 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Travel insurance 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Park fee 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Meals enroute 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Tips and gratuities </w:t>
      </w:r>
    </w:p>
    <w:p w:rsidR="00E86F6E" w:rsidRPr="00E86F6E" w:rsidRDefault="00E86F6E" w:rsidP="00E8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Maasai village visit 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t xml:space="preserve">Payment options </w:t>
      </w:r>
    </w:p>
    <w:p w:rsidR="00E86F6E" w:rsidRPr="00E86F6E" w:rsidRDefault="00E86F6E" w:rsidP="00E86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 xml:space="preserve">KCB app or </w:t>
      </w:r>
      <w:r w:rsidRPr="00E86F6E">
        <w:rPr>
          <w:rFonts w:ascii="Times New Roman" w:hAnsi="Times New Roman" w:cs="Times New Roman"/>
          <w:b/>
        </w:rPr>
        <w:t>*522#</w:t>
      </w:r>
    </w:p>
    <w:p w:rsidR="00E86F6E" w:rsidRPr="00E86F6E" w:rsidRDefault="00E86F6E" w:rsidP="00E86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MPESA PAYBILL </w:t>
      </w:r>
      <w:r w:rsidRPr="00E86F6E">
        <w:rPr>
          <w:rFonts w:ascii="Times New Roman" w:hAnsi="Times New Roman" w:cs="Times New Roman"/>
          <w:b/>
        </w:rPr>
        <w:t>522533</w:t>
      </w:r>
    </w:p>
    <w:p w:rsidR="00E86F6E" w:rsidRPr="00E86F6E" w:rsidRDefault="00E86F6E" w:rsidP="00E86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 xml:space="preserve">ACCOUNT NUMBER </w:t>
      </w:r>
      <w:r w:rsidRPr="00E86F6E">
        <w:rPr>
          <w:rFonts w:ascii="Times New Roman" w:hAnsi="Times New Roman" w:cs="Times New Roman"/>
          <w:b/>
        </w:rPr>
        <w:t>7841014</w:t>
      </w:r>
    </w:p>
    <w:p w:rsidR="00E86F6E" w:rsidRPr="00E86F6E" w:rsidRDefault="00E86F6E" w:rsidP="00E86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 xml:space="preserve">BUSINESS NAME : </w:t>
      </w:r>
      <w:r w:rsidRPr="00E86F6E">
        <w:rPr>
          <w:rFonts w:ascii="Times New Roman" w:hAnsi="Times New Roman" w:cs="Times New Roman"/>
          <w:b/>
        </w:rPr>
        <w:t>RIMA AFRICA SAFARIS LIMITED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t xml:space="preserve">INTERNATIONAL BANK TRANSFERS </w:t>
      </w:r>
    </w:p>
    <w:p w:rsidR="00E86F6E" w:rsidRPr="00E86F6E" w:rsidRDefault="00E86F6E" w:rsidP="00E86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86F6E">
        <w:rPr>
          <w:rFonts w:ascii="Times New Roman" w:hAnsi="Times New Roman" w:cs="Times New Roman"/>
        </w:rPr>
        <w:t>ACCOUNT TITLE:</w:t>
      </w:r>
      <w:r w:rsidRPr="00E86F6E">
        <w:rPr>
          <w:rFonts w:ascii="Times New Roman" w:hAnsi="Times New Roman" w:cs="Times New Roman"/>
          <w:b/>
        </w:rPr>
        <w:t>RIMA AFRICA SAFARIS LIMITED</w:t>
      </w:r>
    </w:p>
    <w:p w:rsidR="00E86F6E" w:rsidRPr="00E86F6E" w:rsidRDefault="00E86F6E" w:rsidP="00E86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>ACCOUNT NUMBER :</w:t>
      </w:r>
      <w:r w:rsidRPr="00E86F6E">
        <w:rPr>
          <w:rFonts w:ascii="Times New Roman" w:hAnsi="Times New Roman" w:cs="Times New Roman"/>
          <w:b/>
        </w:rPr>
        <w:t>1325927856</w:t>
      </w:r>
    </w:p>
    <w:p w:rsidR="00E86F6E" w:rsidRPr="00E86F6E" w:rsidRDefault="00E86F6E" w:rsidP="00E86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 xml:space="preserve">SWIFT CODE: </w:t>
      </w:r>
      <w:r w:rsidRPr="00E86F6E">
        <w:rPr>
          <w:rFonts w:ascii="Times New Roman" w:hAnsi="Times New Roman" w:cs="Times New Roman"/>
          <w:b/>
        </w:rPr>
        <w:t>KCBLKENX</w:t>
      </w:r>
    </w:p>
    <w:p w:rsidR="00E86F6E" w:rsidRPr="00E86F6E" w:rsidRDefault="00E86F6E" w:rsidP="00E86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>BANK CODE</w:t>
      </w:r>
      <w:r w:rsidRPr="00E86F6E">
        <w:rPr>
          <w:rFonts w:ascii="Times New Roman" w:hAnsi="Times New Roman" w:cs="Times New Roman"/>
          <w:b/>
        </w:rPr>
        <w:t>:01</w:t>
      </w:r>
    </w:p>
    <w:p w:rsidR="00E86F6E" w:rsidRPr="00E86F6E" w:rsidRDefault="00E86F6E" w:rsidP="00E86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86F6E">
        <w:rPr>
          <w:rFonts w:ascii="Times New Roman" w:hAnsi="Times New Roman" w:cs="Times New Roman"/>
        </w:rPr>
        <w:t>CODE :</w:t>
      </w:r>
      <w:r w:rsidRPr="00E86F6E">
        <w:rPr>
          <w:rFonts w:ascii="Times New Roman" w:hAnsi="Times New Roman" w:cs="Times New Roman"/>
          <w:b/>
        </w:rPr>
        <w:t>317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E86F6E">
        <w:rPr>
          <w:rFonts w:ascii="Times New Roman" w:hAnsi="Times New Roman" w:cs="Times New Roman"/>
          <w:b/>
          <w:color w:val="385623" w:themeColor="accent6" w:themeShade="80"/>
        </w:rPr>
        <w:t xml:space="preserve">For bookings contact and enquiry 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i/>
        </w:rPr>
      </w:pPr>
      <w:r w:rsidRPr="00E86F6E">
        <w:rPr>
          <w:rFonts w:ascii="Times New Roman" w:hAnsi="Times New Roman" w:cs="Times New Roman"/>
          <w:b/>
          <w:i/>
        </w:rPr>
        <w:t xml:space="preserve"> TEL+254714728554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i/>
        </w:rPr>
      </w:pPr>
      <w:r w:rsidRPr="00E86F6E">
        <w:rPr>
          <w:rFonts w:ascii="Times New Roman" w:hAnsi="Times New Roman" w:cs="Times New Roman"/>
          <w:b/>
          <w:i/>
        </w:rPr>
        <w:t>WEBSITE: RIMAAFRICA.COM</w:t>
      </w:r>
    </w:p>
    <w:p w:rsidR="00E86F6E" w:rsidRPr="00E86F6E" w:rsidRDefault="00E86F6E" w:rsidP="00E86F6E">
      <w:pPr>
        <w:rPr>
          <w:rFonts w:ascii="Times New Roman" w:hAnsi="Times New Roman" w:cs="Times New Roman"/>
          <w:b/>
          <w:i/>
        </w:rPr>
      </w:pPr>
      <w:r w:rsidRPr="00E86F6E">
        <w:rPr>
          <w:rFonts w:ascii="Times New Roman" w:hAnsi="Times New Roman" w:cs="Times New Roman"/>
          <w:b/>
          <w:i/>
        </w:rPr>
        <w:t>EMAIL.safaris@rimaafrica.com</w:t>
      </w:r>
    </w:p>
    <w:sectPr w:rsidR="00E86F6E" w:rsidRPr="00E8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1F9D"/>
    <w:multiLevelType w:val="hybridMultilevel"/>
    <w:tmpl w:val="1C54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B46"/>
    <w:multiLevelType w:val="hybridMultilevel"/>
    <w:tmpl w:val="4FC4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5256"/>
    <w:multiLevelType w:val="hybridMultilevel"/>
    <w:tmpl w:val="D70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1E49"/>
    <w:multiLevelType w:val="hybridMultilevel"/>
    <w:tmpl w:val="869EC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54E1"/>
    <w:multiLevelType w:val="hybridMultilevel"/>
    <w:tmpl w:val="1B420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A9"/>
    <w:rsid w:val="00080883"/>
    <w:rsid w:val="00365238"/>
    <w:rsid w:val="00464C63"/>
    <w:rsid w:val="005F3F44"/>
    <w:rsid w:val="006576CB"/>
    <w:rsid w:val="00731D40"/>
    <w:rsid w:val="007A6A05"/>
    <w:rsid w:val="00830FF4"/>
    <w:rsid w:val="00923A63"/>
    <w:rsid w:val="00B3570B"/>
    <w:rsid w:val="00B37066"/>
    <w:rsid w:val="00C46D66"/>
    <w:rsid w:val="00C67F10"/>
    <w:rsid w:val="00E86F6E"/>
    <w:rsid w:val="00EA48A9"/>
    <w:rsid w:val="00F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0801-6A48-4355-8645-EF4AC285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2024-05-20T07:25:00Z</dcterms:created>
  <dcterms:modified xsi:type="dcterms:W3CDTF">2024-05-22T08:38:00Z</dcterms:modified>
</cp:coreProperties>
</file>